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4D3" w:rsidRPr="002204D3" w:rsidRDefault="002204D3" w:rsidP="002204D3">
      <w:pPr>
        <w:rPr>
          <w:rFonts w:asciiTheme="minorHAnsi" w:hAnsiTheme="minorHAnsi" w:cstheme="minorBidi"/>
          <w:b/>
          <w:sz w:val="22"/>
          <w:szCs w:val="22"/>
        </w:rPr>
      </w:pPr>
      <w:r w:rsidRPr="002204D3">
        <w:rPr>
          <w:rFonts w:asciiTheme="minorHAnsi" w:hAnsiTheme="minorHAnsi" w:cstheme="minorBidi"/>
          <w:b/>
          <w:sz w:val="22"/>
          <w:szCs w:val="22"/>
        </w:rPr>
        <w:t>Heaven on Earth</w:t>
      </w:r>
      <w:r w:rsidR="00D764F8">
        <w:rPr>
          <w:rFonts w:asciiTheme="minorHAnsi" w:hAnsiTheme="minorHAnsi" w:cstheme="minorBidi"/>
          <w:b/>
          <w:sz w:val="22"/>
          <w:szCs w:val="22"/>
        </w:rPr>
        <w:t xml:space="preserve"> –</w:t>
      </w:r>
      <w:r w:rsidR="00680B45">
        <w:rPr>
          <w:rFonts w:asciiTheme="minorHAnsi" w:hAnsiTheme="minorHAnsi" w:cstheme="minorBidi"/>
          <w:b/>
          <w:sz w:val="22"/>
          <w:szCs w:val="22"/>
        </w:rPr>
        <w:t xml:space="preserve"> </w:t>
      </w:r>
      <w:r w:rsidR="00D764F8">
        <w:rPr>
          <w:rFonts w:asciiTheme="minorHAnsi" w:hAnsiTheme="minorHAnsi" w:cstheme="minorBidi"/>
          <w:b/>
          <w:sz w:val="22"/>
          <w:szCs w:val="22"/>
        </w:rPr>
        <w:t>Tania de Jong AM</w:t>
      </w:r>
      <w:r w:rsidR="00680B45">
        <w:rPr>
          <w:rFonts w:asciiTheme="minorHAnsi" w:hAnsiTheme="minorHAnsi" w:cstheme="minorBidi"/>
          <w:b/>
          <w:sz w:val="22"/>
          <w:szCs w:val="22"/>
        </w:rPr>
        <w:t xml:space="preserve"> and Joe Chindamo</w:t>
      </w:r>
      <w:bookmarkStart w:id="0" w:name="_GoBack"/>
      <w:bookmarkEnd w:id="0"/>
    </w:p>
    <w:p w:rsidR="002204D3" w:rsidRPr="002204D3" w:rsidRDefault="002204D3" w:rsidP="002204D3">
      <w:pPr>
        <w:rPr>
          <w:rFonts w:asciiTheme="minorHAnsi" w:hAnsiTheme="minorHAnsi" w:cstheme="minorBidi"/>
          <w:b/>
          <w:sz w:val="22"/>
          <w:szCs w:val="22"/>
        </w:rPr>
      </w:pPr>
    </w:p>
    <w:p w:rsidR="002204D3" w:rsidRPr="002204D3" w:rsidRDefault="002204D3" w:rsidP="002204D3">
      <w:pPr>
        <w:rPr>
          <w:rFonts w:asciiTheme="minorHAnsi" w:hAnsiTheme="minorHAnsi"/>
          <w:sz w:val="22"/>
          <w:szCs w:val="22"/>
        </w:rPr>
      </w:pPr>
      <w:r w:rsidRPr="00B50C22">
        <w:rPr>
          <w:rFonts w:asciiTheme="minorHAnsi" w:hAnsiTheme="minorHAnsi" w:cstheme="minorBidi"/>
          <w:i/>
          <w:sz w:val="22"/>
          <w:szCs w:val="22"/>
        </w:rPr>
        <w:t>Heaven on Earth</w:t>
      </w:r>
      <w:r w:rsidRPr="002204D3">
        <w:rPr>
          <w:rFonts w:asciiTheme="minorHAnsi" w:hAnsiTheme="minorHAnsi" w:cstheme="minorBidi"/>
          <w:sz w:val="22"/>
          <w:szCs w:val="22"/>
        </w:rPr>
        <w:t xml:space="preserve"> is a very special collaboration between two “out-of-the-box’ artists. Pianist, composer and arranger </w:t>
      </w:r>
      <w:r w:rsidRPr="002204D3">
        <w:rPr>
          <w:rFonts w:asciiTheme="minorHAnsi" w:hAnsiTheme="minorHAnsi"/>
          <w:sz w:val="22"/>
          <w:szCs w:val="22"/>
        </w:rPr>
        <w:t xml:space="preserve">Joe Chindamo is a musical polyglot in the tradition of Bernstein and </w:t>
      </w:r>
      <w:proofErr w:type="spellStart"/>
      <w:r w:rsidRPr="002204D3">
        <w:rPr>
          <w:rFonts w:asciiTheme="minorHAnsi" w:hAnsiTheme="minorHAnsi"/>
          <w:sz w:val="22"/>
          <w:szCs w:val="22"/>
        </w:rPr>
        <w:t>Previn</w:t>
      </w:r>
      <w:proofErr w:type="spellEnd"/>
      <w:r w:rsidRPr="002204D3">
        <w:rPr>
          <w:rFonts w:asciiTheme="minorHAnsi" w:hAnsiTheme="minorHAnsi"/>
          <w:sz w:val="22"/>
          <w:szCs w:val="22"/>
        </w:rPr>
        <w:t xml:space="preserve"> and Tania de Jong AM is a golden-voiced soprano with an inspirational life story. Together they share stories, song and improvisation blending together classical, jazz and contemporary music to enchant and entertain diverse audiences everywhere.</w:t>
      </w:r>
    </w:p>
    <w:p w:rsidR="002204D3" w:rsidRPr="002204D3" w:rsidRDefault="002204D3" w:rsidP="002204D3">
      <w:pPr>
        <w:rPr>
          <w:rFonts w:asciiTheme="minorHAnsi" w:hAnsiTheme="minorHAnsi"/>
          <w:sz w:val="22"/>
          <w:szCs w:val="22"/>
        </w:rPr>
      </w:pPr>
    </w:p>
    <w:p w:rsidR="002204D3" w:rsidRPr="002204D3" w:rsidRDefault="002204D3" w:rsidP="002204D3">
      <w:pPr>
        <w:pStyle w:val="NormalWeb"/>
        <w:shd w:val="clear" w:color="auto" w:fill="FFFFFF"/>
        <w:spacing w:before="0" w:beforeAutospacing="0" w:after="0" w:afterAutospacing="0" w:line="306" w:lineRule="atLeast"/>
        <w:rPr>
          <w:rFonts w:asciiTheme="minorHAnsi" w:hAnsiTheme="minorHAnsi"/>
          <w:sz w:val="22"/>
          <w:szCs w:val="22"/>
        </w:rPr>
      </w:pPr>
      <w:r w:rsidRPr="002204D3">
        <w:rPr>
          <w:rFonts w:asciiTheme="minorHAnsi" w:hAnsiTheme="minorHAnsi"/>
          <w:sz w:val="22"/>
          <w:szCs w:val="22"/>
        </w:rPr>
        <w:t xml:space="preserve">Repertoire includes reinventions of </w:t>
      </w:r>
      <w:proofErr w:type="gramStart"/>
      <w:r w:rsidRPr="002204D3">
        <w:rPr>
          <w:rFonts w:asciiTheme="minorHAnsi" w:hAnsiTheme="minorHAnsi"/>
          <w:b/>
          <w:i/>
          <w:sz w:val="22"/>
          <w:szCs w:val="22"/>
        </w:rPr>
        <w:t>Summertime</w:t>
      </w:r>
      <w:proofErr w:type="gramEnd"/>
      <w:r w:rsidRPr="002204D3">
        <w:rPr>
          <w:rFonts w:asciiTheme="minorHAnsi" w:hAnsiTheme="minorHAnsi"/>
          <w:b/>
          <w:i/>
          <w:sz w:val="22"/>
          <w:szCs w:val="22"/>
        </w:rPr>
        <w:t xml:space="preserve">, The Rose, Somewhere </w:t>
      </w:r>
      <w:r w:rsidRPr="002204D3">
        <w:rPr>
          <w:rFonts w:asciiTheme="minorHAnsi" w:hAnsiTheme="minorHAnsi"/>
          <w:sz w:val="22"/>
          <w:szCs w:val="22"/>
        </w:rPr>
        <w:t xml:space="preserve">from Westside Story and </w:t>
      </w:r>
      <w:r w:rsidRPr="002204D3">
        <w:rPr>
          <w:rFonts w:asciiTheme="minorHAnsi" w:hAnsiTheme="minorHAnsi"/>
          <w:b/>
          <w:i/>
          <w:sz w:val="22"/>
          <w:szCs w:val="22"/>
        </w:rPr>
        <w:t>La Vie en Rose</w:t>
      </w:r>
      <w:r w:rsidRPr="002204D3">
        <w:rPr>
          <w:rFonts w:asciiTheme="minorHAnsi" w:hAnsiTheme="minorHAnsi"/>
          <w:sz w:val="22"/>
          <w:szCs w:val="22"/>
        </w:rPr>
        <w:t xml:space="preserve"> and innovative fusion adaptations of classic symphonies and concertos</w:t>
      </w:r>
      <w:r w:rsidR="00B50C22">
        <w:rPr>
          <w:rFonts w:asciiTheme="minorHAnsi" w:hAnsiTheme="minorHAnsi"/>
          <w:sz w:val="22"/>
          <w:szCs w:val="22"/>
        </w:rPr>
        <w:t xml:space="preserve"> plus some originals</w:t>
      </w:r>
      <w:r w:rsidRPr="002204D3">
        <w:rPr>
          <w:rFonts w:asciiTheme="minorHAnsi" w:hAnsiTheme="minorHAnsi"/>
          <w:sz w:val="22"/>
          <w:szCs w:val="22"/>
        </w:rPr>
        <w:t>. Their performance features the work of</w:t>
      </w:r>
      <w:r w:rsidRPr="002204D3">
        <w:rPr>
          <w:rStyle w:val="apple-converted-space"/>
          <w:rFonts w:asciiTheme="minorHAnsi" w:eastAsiaTheme="minorHAnsi" w:hAnsiTheme="minorHAnsi"/>
          <w:sz w:val="22"/>
          <w:szCs w:val="22"/>
        </w:rPr>
        <w:t> </w:t>
      </w:r>
      <w:r w:rsidRPr="002204D3">
        <w:rPr>
          <w:rStyle w:val="Strong"/>
          <w:rFonts w:asciiTheme="minorHAnsi" w:eastAsiaTheme="minorHAnsi" w:hAnsiTheme="minorHAnsi"/>
          <w:sz w:val="22"/>
          <w:szCs w:val="22"/>
          <w:bdr w:val="none" w:sz="0" w:space="0" w:color="auto" w:frame="1"/>
        </w:rPr>
        <w:t>Beethoven</w:t>
      </w:r>
      <w:r w:rsidRPr="002204D3">
        <w:rPr>
          <w:rFonts w:asciiTheme="minorHAnsi" w:hAnsiTheme="minorHAnsi"/>
          <w:b/>
          <w:sz w:val="22"/>
          <w:szCs w:val="22"/>
        </w:rPr>
        <w:t>,</w:t>
      </w:r>
      <w:r w:rsidRPr="002204D3">
        <w:rPr>
          <w:rStyle w:val="apple-converted-space"/>
          <w:rFonts w:asciiTheme="minorHAnsi" w:eastAsiaTheme="minorHAnsi" w:hAnsiTheme="minorHAnsi"/>
          <w:b/>
          <w:sz w:val="22"/>
          <w:szCs w:val="22"/>
        </w:rPr>
        <w:t> </w:t>
      </w:r>
      <w:r w:rsidRPr="002204D3">
        <w:rPr>
          <w:rStyle w:val="Strong"/>
          <w:rFonts w:asciiTheme="minorHAnsi" w:eastAsiaTheme="minorHAnsi" w:hAnsiTheme="minorHAnsi"/>
          <w:sz w:val="22"/>
          <w:szCs w:val="22"/>
          <w:bdr w:val="none" w:sz="0" w:space="0" w:color="auto" w:frame="1"/>
        </w:rPr>
        <w:t>Mozart, Faure, Elgar and</w:t>
      </w:r>
      <w:r w:rsidRPr="002204D3">
        <w:rPr>
          <w:rStyle w:val="apple-converted-space"/>
          <w:rFonts w:asciiTheme="minorHAnsi" w:eastAsiaTheme="minorHAnsi" w:hAnsiTheme="minorHAnsi"/>
          <w:b/>
          <w:sz w:val="22"/>
          <w:szCs w:val="22"/>
        </w:rPr>
        <w:t> </w:t>
      </w:r>
      <w:proofErr w:type="spellStart"/>
      <w:r w:rsidRPr="002204D3">
        <w:rPr>
          <w:rStyle w:val="Strong"/>
          <w:rFonts w:asciiTheme="minorHAnsi" w:eastAsiaTheme="minorHAnsi" w:hAnsiTheme="minorHAnsi"/>
          <w:sz w:val="22"/>
          <w:szCs w:val="22"/>
          <w:bdr w:val="none" w:sz="0" w:space="0" w:color="auto" w:frame="1"/>
        </w:rPr>
        <w:t>Dvorák</w:t>
      </w:r>
      <w:proofErr w:type="spellEnd"/>
      <w:r w:rsidRPr="002204D3">
        <w:rPr>
          <w:rStyle w:val="apple-converted-space"/>
          <w:rFonts w:asciiTheme="minorHAnsi" w:eastAsiaTheme="minorHAnsi" w:hAnsiTheme="minorHAnsi"/>
          <w:sz w:val="22"/>
          <w:szCs w:val="22"/>
        </w:rPr>
        <w:t> </w:t>
      </w:r>
      <w:r w:rsidRPr="002204D3">
        <w:rPr>
          <w:rFonts w:asciiTheme="minorHAnsi" w:hAnsiTheme="minorHAnsi"/>
          <w:sz w:val="22"/>
          <w:szCs w:val="22"/>
        </w:rPr>
        <w:t xml:space="preserve">though not always in the way you may expect. </w:t>
      </w:r>
    </w:p>
    <w:p w:rsidR="002204D3" w:rsidRPr="002204D3" w:rsidRDefault="002204D3" w:rsidP="002204D3">
      <w:pPr>
        <w:pStyle w:val="NormalWeb"/>
        <w:shd w:val="clear" w:color="auto" w:fill="FFFFFF"/>
        <w:spacing w:before="0" w:beforeAutospacing="0" w:after="0" w:afterAutospacing="0" w:line="306" w:lineRule="atLeast"/>
        <w:rPr>
          <w:rFonts w:asciiTheme="minorHAnsi" w:hAnsiTheme="minorHAnsi"/>
          <w:sz w:val="22"/>
          <w:szCs w:val="22"/>
        </w:rPr>
      </w:pPr>
    </w:p>
    <w:p w:rsidR="002204D3" w:rsidRPr="002204D3" w:rsidRDefault="002204D3" w:rsidP="002204D3">
      <w:pPr>
        <w:pStyle w:val="NormalWeb"/>
        <w:shd w:val="clear" w:color="auto" w:fill="FFFFFF"/>
        <w:spacing w:before="0" w:beforeAutospacing="0" w:after="0" w:afterAutospacing="0" w:line="306" w:lineRule="atLeast"/>
        <w:rPr>
          <w:rFonts w:asciiTheme="minorHAnsi" w:hAnsiTheme="minorHAnsi"/>
          <w:sz w:val="22"/>
          <w:szCs w:val="22"/>
        </w:rPr>
      </w:pPr>
      <w:r w:rsidRPr="002204D3">
        <w:rPr>
          <w:rFonts w:asciiTheme="minorHAnsi" w:hAnsiTheme="minorHAnsi"/>
          <w:sz w:val="22"/>
          <w:szCs w:val="22"/>
        </w:rPr>
        <w:t xml:space="preserve">The adaptations of these classic works are powerful reminders of the divine and timeless nature of some of these incredible works. With new lyrics and jazz, classic and contemporary improvisation the songs range from </w:t>
      </w:r>
      <w:r w:rsidRPr="002204D3">
        <w:rPr>
          <w:rFonts w:asciiTheme="minorHAnsi" w:hAnsiTheme="minorHAnsi"/>
          <w:b/>
          <w:sz w:val="22"/>
          <w:szCs w:val="22"/>
        </w:rPr>
        <w:t>Mozart’s glorious Clarinet Concerto Adagio</w:t>
      </w:r>
      <w:r w:rsidRPr="002204D3">
        <w:rPr>
          <w:rFonts w:asciiTheme="minorHAnsi" w:hAnsiTheme="minorHAnsi"/>
          <w:sz w:val="22"/>
          <w:szCs w:val="22"/>
        </w:rPr>
        <w:t xml:space="preserve"> to </w:t>
      </w:r>
      <w:r w:rsidRPr="002204D3">
        <w:rPr>
          <w:rFonts w:asciiTheme="minorHAnsi" w:hAnsiTheme="minorHAnsi"/>
          <w:b/>
          <w:sz w:val="22"/>
          <w:szCs w:val="22"/>
        </w:rPr>
        <w:t>Beethoven’s 5</w:t>
      </w:r>
      <w:r w:rsidRPr="002204D3">
        <w:rPr>
          <w:rFonts w:asciiTheme="minorHAnsi" w:hAnsiTheme="minorHAnsi"/>
          <w:b/>
          <w:sz w:val="22"/>
          <w:szCs w:val="22"/>
          <w:vertAlign w:val="superscript"/>
        </w:rPr>
        <w:t>th</w:t>
      </w:r>
      <w:r w:rsidRPr="002204D3">
        <w:rPr>
          <w:rFonts w:asciiTheme="minorHAnsi" w:hAnsiTheme="minorHAnsi"/>
          <w:b/>
          <w:sz w:val="22"/>
          <w:szCs w:val="22"/>
        </w:rPr>
        <w:t xml:space="preserve"> Piano Concerto</w:t>
      </w:r>
      <w:r w:rsidRPr="002204D3">
        <w:rPr>
          <w:rFonts w:asciiTheme="minorHAnsi" w:hAnsiTheme="minorHAnsi"/>
          <w:sz w:val="22"/>
          <w:szCs w:val="22"/>
        </w:rPr>
        <w:t xml:space="preserve"> renamed </w:t>
      </w:r>
      <w:r w:rsidRPr="002204D3">
        <w:rPr>
          <w:rFonts w:asciiTheme="minorHAnsi" w:hAnsiTheme="minorHAnsi"/>
          <w:i/>
          <w:sz w:val="22"/>
          <w:szCs w:val="22"/>
        </w:rPr>
        <w:t>Infinity,</w:t>
      </w:r>
      <w:r w:rsidRPr="002204D3">
        <w:rPr>
          <w:rFonts w:asciiTheme="minorHAnsi" w:hAnsiTheme="minorHAnsi"/>
          <w:sz w:val="22"/>
          <w:szCs w:val="22"/>
        </w:rPr>
        <w:t xml:space="preserve"> </w:t>
      </w:r>
      <w:r w:rsidRPr="002204D3">
        <w:rPr>
          <w:rFonts w:asciiTheme="minorHAnsi" w:hAnsiTheme="minorHAnsi"/>
          <w:b/>
          <w:sz w:val="22"/>
          <w:szCs w:val="22"/>
        </w:rPr>
        <w:t>Elgar’s majestic Nimrod Variations</w:t>
      </w:r>
      <w:r w:rsidRPr="002204D3">
        <w:rPr>
          <w:rFonts w:asciiTheme="minorHAnsi" w:hAnsiTheme="minorHAnsi"/>
          <w:sz w:val="22"/>
          <w:szCs w:val="22"/>
        </w:rPr>
        <w:t xml:space="preserve"> retitled </w:t>
      </w:r>
      <w:r w:rsidRPr="002204D3">
        <w:rPr>
          <w:rFonts w:asciiTheme="minorHAnsi" w:hAnsiTheme="minorHAnsi"/>
          <w:i/>
          <w:sz w:val="22"/>
          <w:szCs w:val="22"/>
        </w:rPr>
        <w:t>Light Eternal</w:t>
      </w:r>
      <w:r w:rsidRPr="002204D3">
        <w:rPr>
          <w:rFonts w:asciiTheme="minorHAnsi" w:hAnsiTheme="minorHAnsi"/>
          <w:sz w:val="22"/>
          <w:szCs w:val="22"/>
        </w:rPr>
        <w:t xml:space="preserve">, </w:t>
      </w:r>
      <w:r w:rsidRPr="002204D3">
        <w:rPr>
          <w:rFonts w:asciiTheme="minorHAnsi" w:hAnsiTheme="minorHAnsi"/>
          <w:b/>
          <w:sz w:val="22"/>
          <w:szCs w:val="22"/>
        </w:rPr>
        <w:t xml:space="preserve">Faure’s haunting </w:t>
      </w:r>
      <w:proofErr w:type="spellStart"/>
      <w:r w:rsidRPr="002204D3">
        <w:rPr>
          <w:rFonts w:asciiTheme="minorHAnsi" w:hAnsiTheme="minorHAnsi"/>
          <w:b/>
          <w:sz w:val="22"/>
          <w:szCs w:val="22"/>
        </w:rPr>
        <w:t>Pavane</w:t>
      </w:r>
      <w:proofErr w:type="spellEnd"/>
      <w:r w:rsidRPr="002204D3">
        <w:rPr>
          <w:rFonts w:asciiTheme="minorHAnsi" w:hAnsiTheme="minorHAnsi"/>
          <w:sz w:val="22"/>
          <w:szCs w:val="22"/>
        </w:rPr>
        <w:t xml:space="preserve"> as </w:t>
      </w:r>
      <w:r w:rsidRPr="002204D3">
        <w:rPr>
          <w:rFonts w:asciiTheme="minorHAnsi" w:hAnsiTheme="minorHAnsi"/>
          <w:i/>
          <w:sz w:val="22"/>
          <w:szCs w:val="22"/>
        </w:rPr>
        <w:t>Angel Song</w:t>
      </w:r>
      <w:r w:rsidRPr="002204D3">
        <w:rPr>
          <w:rFonts w:asciiTheme="minorHAnsi" w:hAnsiTheme="minorHAnsi"/>
          <w:sz w:val="22"/>
          <w:szCs w:val="22"/>
        </w:rPr>
        <w:t xml:space="preserve"> and </w:t>
      </w:r>
      <w:r w:rsidRPr="002204D3">
        <w:rPr>
          <w:rFonts w:asciiTheme="minorHAnsi" w:hAnsiTheme="minorHAnsi"/>
          <w:b/>
          <w:sz w:val="22"/>
          <w:szCs w:val="22"/>
        </w:rPr>
        <w:t>Dvorak’s New World Symphony</w:t>
      </w:r>
      <w:r w:rsidRPr="002204D3">
        <w:rPr>
          <w:rFonts w:asciiTheme="minorHAnsi" w:hAnsiTheme="minorHAnsi"/>
          <w:sz w:val="22"/>
          <w:szCs w:val="22"/>
        </w:rPr>
        <w:t xml:space="preserve"> as the moving spiritual </w:t>
      </w:r>
      <w:proofErr w:type="spellStart"/>
      <w:r w:rsidRPr="002204D3">
        <w:rPr>
          <w:rFonts w:asciiTheme="minorHAnsi" w:hAnsiTheme="minorHAnsi"/>
          <w:i/>
          <w:sz w:val="22"/>
          <w:szCs w:val="22"/>
        </w:rPr>
        <w:t>Goin</w:t>
      </w:r>
      <w:proofErr w:type="spellEnd"/>
      <w:r w:rsidRPr="002204D3">
        <w:rPr>
          <w:rFonts w:asciiTheme="minorHAnsi" w:hAnsiTheme="minorHAnsi"/>
          <w:i/>
          <w:sz w:val="22"/>
          <w:szCs w:val="22"/>
        </w:rPr>
        <w:t>’ Home</w:t>
      </w:r>
      <w:r w:rsidRPr="002204D3">
        <w:rPr>
          <w:rFonts w:asciiTheme="minorHAnsi" w:hAnsiTheme="minorHAnsi"/>
          <w:sz w:val="22"/>
          <w:szCs w:val="22"/>
        </w:rPr>
        <w:t>.</w:t>
      </w:r>
    </w:p>
    <w:p w:rsidR="002204D3" w:rsidRPr="002204D3" w:rsidRDefault="002204D3" w:rsidP="002204D3">
      <w:pPr>
        <w:pStyle w:val="NormalWeb"/>
        <w:shd w:val="clear" w:color="auto" w:fill="FFFFFF"/>
        <w:spacing w:before="0" w:beforeAutospacing="0" w:after="0" w:afterAutospacing="0" w:line="306" w:lineRule="atLeast"/>
        <w:rPr>
          <w:rFonts w:asciiTheme="minorHAnsi" w:hAnsiTheme="minorHAnsi"/>
          <w:sz w:val="22"/>
          <w:szCs w:val="22"/>
        </w:rPr>
      </w:pPr>
    </w:p>
    <w:p w:rsidR="002204D3" w:rsidRDefault="002204D3" w:rsidP="002204D3">
      <w:pPr>
        <w:pStyle w:val="NormalWeb"/>
        <w:shd w:val="clear" w:color="auto" w:fill="FFFFFF"/>
        <w:spacing w:before="0" w:beforeAutospacing="0" w:after="0" w:afterAutospacing="0" w:line="306" w:lineRule="atLeast"/>
        <w:rPr>
          <w:rFonts w:asciiTheme="minorHAnsi" w:hAnsiTheme="minorHAnsi"/>
          <w:sz w:val="22"/>
          <w:szCs w:val="22"/>
        </w:rPr>
      </w:pPr>
      <w:r w:rsidRPr="002204D3">
        <w:rPr>
          <w:rFonts w:asciiTheme="minorHAnsi" w:hAnsiTheme="minorHAnsi"/>
          <w:sz w:val="22"/>
          <w:szCs w:val="22"/>
        </w:rPr>
        <w:t xml:space="preserve">This is a magical combination of two artists at their peak. Joe and Tania are available to present concerts in a range of indoor and outdoor </w:t>
      </w:r>
      <w:proofErr w:type="gramStart"/>
      <w:r w:rsidRPr="002204D3">
        <w:rPr>
          <w:rFonts w:asciiTheme="minorHAnsi" w:hAnsiTheme="minorHAnsi"/>
          <w:sz w:val="22"/>
          <w:szCs w:val="22"/>
        </w:rPr>
        <w:t>venues,</w:t>
      </w:r>
      <w:proofErr w:type="gramEnd"/>
      <w:r w:rsidRPr="002204D3">
        <w:rPr>
          <w:rFonts w:asciiTheme="minorHAnsi" w:hAnsiTheme="minorHAnsi"/>
          <w:sz w:val="22"/>
          <w:szCs w:val="22"/>
        </w:rPr>
        <w:t xml:space="preserve"> perform at festivals, conferences, dinners and other special events.</w:t>
      </w:r>
    </w:p>
    <w:p w:rsidR="00B50C22" w:rsidRDefault="00B50C22" w:rsidP="002204D3">
      <w:pPr>
        <w:pStyle w:val="NormalWeb"/>
        <w:shd w:val="clear" w:color="auto" w:fill="FFFFFF"/>
        <w:spacing w:before="0" w:beforeAutospacing="0" w:after="0" w:afterAutospacing="0" w:line="306" w:lineRule="atLeast"/>
        <w:rPr>
          <w:rFonts w:asciiTheme="minorHAnsi" w:hAnsiTheme="minorHAnsi"/>
          <w:sz w:val="22"/>
          <w:szCs w:val="22"/>
        </w:rPr>
      </w:pPr>
    </w:p>
    <w:p w:rsidR="00B50C22" w:rsidRPr="002204D3" w:rsidRDefault="00B50C22" w:rsidP="002204D3">
      <w:pPr>
        <w:pStyle w:val="NormalWeb"/>
        <w:shd w:val="clear" w:color="auto" w:fill="FFFFFF"/>
        <w:spacing w:before="0" w:beforeAutospacing="0" w:after="0" w:afterAutospacing="0" w:line="306" w:lineRule="atLeast"/>
        <w:rPr>
          <w:rFonts w:asciiTheme="minorHAnsi" w:hAnsiTheme="minorHAnsi"/>
          <w:sz w:val="22"/>
          <w:szCs w:val="22"/>
        </w:rPr>
      </w:pPr>
      <w:r>
        <w:rPr>
          <w:rFonts w:asciiTheme="minorHAnsi" w:hAnsiTheme="minorHAnsi"/>
          <w:sz w:val="22"/>
          <w:szCs w:val="22"/>
        </w:rPr>
        <w:t xml:space="preserve">Tania and Joe are releasing a CD entitled </w:t>
      </w:r>
      <w:r w:rsidRPr="00B50C22">
        <w:rPr>
          <w:rFonts w:asciiTheme="minorHAnsi" w:hAnsiTheme="minorHAnsi"/>
          <w:i/>
          <w:sz w:val="22"/>
          <w:szCs w:val="22"/>
        </w:rPr>
        <w:t>Heaven on Earth</w:t>
      </w:r>
      <w:r>
        <w:rPr>
          <w:rFonts w:asciiTheme="minorHAnsi" w:hAnsiTheme="minorHAnsi"/>
          <w:sz w:val="22"/>
          <w:szCs w:val="22"/>
        </w:rPr>
        <w:t xml:space="preserve"> in 2015.</w:t>
      </w:r>
    </w:p>
    <w:p w:rsidR="00541CAC" w:rsidRDefault="00541CAC">
      <w:pPr>
        <w:rPr>
          <w:rFonts w:asciiTheme="minorHAnsi" w:hAnsiTheme="minorHAnsi"/>
          <w:sz w:val="22"/>
          <w:szCs w:val="22"/>
        </w:rPr>
      </w:pPr>
    </w:p>
    <w:p w:rsidR="00D51EBA" w:rsidRPr="00D51EBA" w:rsidRDefault="00D51EBA" w:rsidP="00D51EBA">
      <w:pPr>
        <w:pStyle w:val="NormalWeb"/>
        <w:shd w:val="clear" w:color="auto" w:fill="FFFFFF"/>
        <w:spacing w:before="0" w:beforeAutospacing="0" w:after="0" w:afterAutospacing="0"/>
        <w:rPr>
          <w:rFonts w:ascii="Calibri" w:hAnsi="Calibri" w:cs="Arial"/>
          <w:color w:val="000000"/>
          <w:sz w:val="22"/>
          <w:szCs w:val="22"/>
        </w:rPr>
      </w:pPr>
      <w:r w:rsidRPr="00C404EC">
        <w:rPr>
          <w:rStyle w:val="Emphasis"/>
          <w:rFonts w:ascii="Calibri" w:hAnsi="Calibri" w:cs="Arial"/>
          <w:color w:val="000000"/>
          <w:sz w:val="22"/>
          <w:szCs w:val="22"/>
          <w:bdr w:val="none" w:sz="0" w:space="0" w:color="auto" w:frame="1"/>
          <w:shd w:val="clear" w:color="auto" w:fill="FFFFFF"/>
        </w:rPr>
        <w:t>“….gorgeous, golden-voiced Tania de Jong is in fine form…what a talent.</w:t>
      </w:r>
      <w:r>
        <w:rPr>
          <w:rStyle w:val="Emphasis"/>
          <w:rFonts w:ascii="Calibri" w:hAnsi="Calibri" w:cs="Arial"/>
          <w:color w:val="000000"/>
          <w:sz w:val="22"/>
          <w:szCs w:val="22"/>
          <w:bdr w:val="none" w:sz="0" w:space="0" w:color="auto" w:frame="1"/>
          <w:shd w:val="clear" w:color="auto" w:fill="FFFFFF"/>
        </w:rPr>
        <w:t xml:space="preserve"> </w:t>
      </w:r>
      <w:proofErr w:type="gramStart"/>
      <w:r>
        <w:rPr>
          <w:rStyle w:val="Emphasis"/>
          <w:rFonts w:ascii="Calibri" w:hAnsi="Calibri" w:cs="Arial"/>
          <w:color w:val="000000"/>
          <w:sz w:val="22"/>
          <w:szCs w:val="22"/>
          <w:bdr w:val="none" w:sz="0" w:space="0" w:color="auto" w:frame="1"/>
          <w:shd w:val="clear" w:color="auto" w:fill="FFFFFF"/>
        </w:rPr>
        <w:t>A brilliant performer with an amazing personal story.</w:t>
      </w:r>
      <w:proofErr w:type="gramEnd"/>
      <w:r>
        <w:rPr>
          <w:rStyle w:val="Emphasis"/>
          <w:rFonts w:ascii="Calibri" w:hAnsi="Calibri" w:cs="Arial"/>
          <w:color w:val="000000"/>
          <w:sz w:val="22"/>
          <w:szCs w:val="22"/>
          <w:bdr w:val="none" w:sz="0" w:space="0" w:color="auto" w:frame="1"/>
          <w:shd w:val="clear" w:color="auto" w:fill="FFFFFF"/>
        </w:rPr>
        <w:t xml:space="preserve"> </w:t>
      </w:r>
      <w:proofErr w:type="gramStart"/>
      <w:r>
        <w:rPr>
          <w:rStyle w:val="Emphasis"/>
          <w:rFonts w:ascii="Calibri" w:hAnsi="Calibri" w:cs="Arial"/>
          <w:color w:val="000000"/>
          <w:sz w:val="22"/>
          <w:szCs w:val="22"/>
          <w:bdr w:val="none" w:sz="0" w:space="0" w:color="auto" w:frame="1"/>
          <w:shd w:val="clear" w:color="auto" w:fill="FFFFFF"/>
        </w:rPr>
        <w:t>Inspirational!</w:t>
      </w:r>
      <w:r w:rsidRPr="00C404EC">
        <w:rPr>
          <w:rStyle w:val="Emphasis"/>
          <w:rFonts w:ascii="Calibri" w:hAnsi="Calibri" w:cs="Arial"/>
          <w:color w:val="000000"/>
          <w:sz w:val="22"/>
          <w:szCs w:val="22"/>
          <w:bdr w:val="none" w:sz="0" w:space="0" w:color="auto" w:frame="1"/>
          <w:shd w:val="clear" w:color="auto" w:fill="FFFFFF"/>
        </w:rPr>
        <w:t>”</w:t>
      </w:r>
      <w:proofErr w:type="gramEnd"/>
      <w:r w:rsidRPr="00C404EC">
        <w:rPr>
          <w:rFonts w:ascii="Calibri" w:hAnsi="Calibri" w:cs="Arial"/>
          <w:color w:val="000000"/>
          <w:sz w:val="22"/>
          <w:szCs w:val="22"/>
        </w:rPr>
        <w:br/>
      </w:r>
      <w:r w:rsidRPr="00C404EC">
        <w:rPr>
          <w:rStyle w:val="Strong"/>
          <w:rFonts w:ascii="Calibri" w:hAnsi="Calibri" w:cs="Arial"/>
          <w:color w:val="000000"/>
          <w:sz w:val="22"/>
          <w:szCs w:val="22"/>
          <w:bdr w:val="none" w:sz="0" w:space="0" w:color="auto" w:frame="1"/>
          <w:shd w:val="clear" w:color="auto" w:fill="FFFFFF"/>
        </w:rPr>
        <w:t xml:space="preserve">Opera </w:t>
      </w:r>
      <w:proofErr w:type="spellStart"/>
      <w:r w:rsidRPr="00C404EC">
        <w:rPr>
          <w:rStyle w:val="Strong"/>
          <w:rFonts w:ascii="Calibri" w:hAnsi="Calibri" w:cs="Arial"/>
          <w:color w:val="000000"/>
          <w:sz w:val="22"/>
          <w:szCs w:val="22"/>
          <w:bdr w:val="none" w:sz="0" w:space="0" w:color="auto" w:frame="1"/>
          <w:shd w:val="clear" w:color="auto" w:fill="FFFFFF"/>
        </w:rPr>
        <w:t>Opera</w:t>
      </w:r>
      <w:proofErr w:type="spellEnd"/>
      <w:r w:rsidRPr="00C404EC">
        <w:rPr>
          <w:rStyle w:val="Strong"/>
          <w:rFonts w:ascii="Calibri" w:hAnsi="Calibri" w:cs="Arial"/>
          <w:color w:val="000000"/>
          <w:sz w:val="22"/>
          <w:szCs w:val="22"/>
          <w:bdr w:val="none" w:sz="0" w:space="0" w:color="auto" w:frame="1"/>
          <w:shd w:val="clear" w:color="auto" w:fill="FFFFFF"/>
        </w:rPr>
        <w:t xml:space="preserve"> Magazine</w:t>
      </w:r>
    </w:p>
    <w:p w:rsidR="00D51EBA" w:rsidRPr="00D51EBA" w:rsidRDefault="00D51EBA" w:rsidP="00D51EBA">
      <w:pPr>
        <w:pStyle w:val="NormalWeb"/>
        <w:rPr>
          <w:rFonts w:asciiTheme="minorHAnsi" w:hAnsiTheme="minorHAnsi"/>
          <w:i/>
          <w:sz w:val="22"/>
          <w:szCs w:val="22"/>
        </w:rPr>
      </w:pPr>
      <w:r>
        <w:rPr>
          <w:rStyle w:val="joechindamo"/>
          <w:rFonts w:asciiTheme="minorHAnsi" w:hAnsiTheme="minorHAnsi"/>
          <w:i/>
          <w:sz w:val="22"/>
          <w:szCs w:val="22"/>
        </w:rPr>
        <w:t>“M</w:t>
      </w:r>
      <w:r w:rsidRPr="00D51EBA">
        <w:rPr>
          <w:rStyle w:val="joechindamo"/>
          <w:rFonts w:asciiTheme="minorHAnsi" w:hAnsiTheme="minorHAnsi"/>
          <w:i/>
          <w:sz w:val="22"/>
          <w:szCs w:val="22"/>
        </w:rPr>
        <w:t xml:space="preserve">usic loving Australians have long been aware of Joe </w:t>
      </w:r>
      <w:proofErr w:type="spellStart"/>
      <w:r w:rsidRPr="00D51EBA">
        <w:rPr>
          <w:rStyle w:val="joechindamo"/>
          <w:rFonts w:asciiTheme="minorHAnsi" w:hAnsiTheme="minorHAnsi"/>
          <w:i/>
          <w:sz w:val="22"/>
          <w:szCs w:val="22"/>
        </w:rPr>
        <w:t>Chindamo’s</w:t>
      </w:r>
      <w:proofErr w:type="spellEnd"/>
      <w:r w:rsidRPr="00D51EBA">
        <w:rPr>
          <w:rStyle w:val="joechindamo"/>
          <w:rFonts w:asciiTheme="minorHAnsi" w:hAnsiTheme="minorHAnsi"/>
          <w:i/>
          <w:sz w:val="22"/>
          <w:szCs w:val="22"/>
        </w:rPr>
        <w:t xml:space="preserve"> prodigious pianistic talents, now it’s time for the world to become aware of his extraordinary musical gifts.”</w:t>
      </w:r>
      <w:r>
        <w:rPr>
          <w:rStyle w:val="joechindamo"/>
          <w:rFonts w:asciiTheme="minorHAnsi" w:hAnsiTheme="minorHAnsi"/>
          <w:i/>
          <w:sz w:val="22"/>
          <w:szCs w:val="22"/>
        </w:rPr>
        <w:t xml:space="preserve">  </w:t>
      </w:r>
      <w:r w:rsidRPr="00D51EBA">
        <w:rPr>
          <w:rStyle w:val="joechindamo"/>
          <w:rFonts w:asciiTheme="minorHAnsi" w:hAnsiTheme="minorHAnsi"/>
          <w:b/>
          <w:sz w:val="22"/>
          <w:szCs w:val="22"/>
        </w:rPr>
        <w:t>Mike Nock</w:t>
      </w:r>
    </w:p>
    <w:sectPr w:rsidR="00D51EBA" w:rsidRPr="00D51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D3"/>
    <w:rsid w:val="002204D3"/>
    <w:rsid w:val="00541CAC"/>
    <w:rsid w:val="00680B45"/>
    <w:rsid w:val="00B50C22"/>
    <w:rsid w:val="00D51EBA"/>
    <w:rsid w:val="00D76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D3"/>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4D3"/>
    <w:pPr>
      <w:spacing w:before="100" w:beforeAutospacing="1" w:after="100" w:afterAutospacing="1"/>
    </w:pPr>
    <w:rPr>
      <w:rFonts w:eastAsia="Times New Roman"/>
    </w:rPr>
  </w:style>
  <w:style w:type="character" w:customStyle="1" w:styleId="apple-converted-space">
    <w:name w:val="apple-converted-space"/>
    <w:basedOn w:val="DefaultParagraphFont"/>
    <w:rsid w:val="002204D3"/>
  </w:style>
  <w:style w:type="character" w:styleId="Strong">
    <w:name w:val="Strong"/>
    <w:basedOn w:val="DefaultParagraphFont"/>
    <w:uiPriority w:val="22"/>
    <w:qFormat/>
    <w:rsid w:val="002204D3"/>
    <w:rPr>
      <w:b/>
      <w:bCs/>
    </w:rPr>
  </w:style>
  <w:style w:type="character" w:styleId="Emphasis">
    <w:name w:val="Emphasis"/>
    <w:uiPriority w:val="20"/>
    <w:qFormat/>
    <w:rsid w:val="00D51EBA"/>
    <w:rPr>
      <w:i/>
      <w:iCs/>
    </w:rPr>
  </w:style>
  <w:style w:type="character" w:customStyle="1" w:styleId="joechindamo">
    <w:name w:val="joechindamo"/>
    <w:basedOn w:val="DefaultParagraphFont"/>
    <w:rsid w:val="00D51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D3"/>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04D3"/>
    <w:pPr>
      <w:spacing w:before="100" w:beforeAutospacing="1" w:after="100" w:afterAutospacing="1"/>
    </w:pPr>
    <w:rPr>
      <w:rFonts w:eastAsia="Times New Roman"/>
    </w:rPr>
  </w:style>
  <w:style w:type="character" w:customStyle="1" w:styleId="apple-converted-space">
    <w:name w:val="apple-converted-space"/>
    <w:basedOn w:val="DefaultParagraphFont"/>
    <w:rsid w:val="002204D3"/>
  </w:style>
  <w:style w:type="character" w:styleId="Strong">
    <w:name w:val="Strong"/>
    <w:basedOn w:val="DefaultParagraphFont"/>
    <w:uiPriority w:val="22"/>
    <w:qFormat/>
    <w:rsid w:val="002204D3"/>
    <w:rPr>
      <w:b/>
      <w:bCs/>
    </w:rPr>
  </w:style>
  <w:style w:type="character" w:styleId="Emphasis">
    <w:name w:val="Emphasis"/>
    <w:uiPriority w:val="20"/>
    <w:qFormat/>
    <w:rsid w:val="00D51EBA"/>
    <w:rPr>
      <w:i/>
      <w:iCs/>
    </w:rPr>
  </w:style>
  <w:style w:type="character" w:customStyle="1" w:styleId="joechindamo">
    <w:name w:val="joechindamo"/>
    <w:basedOn w:val="DefaultParagraphFont"/>
    <w:rsid w:val="00D5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01125">
      <w:bodyDiv w:val="1"/>
      <w:marLeft w:val="0"/>
      <w:marRight w:val="0"/>
      <w:marTop w:val="0"/>
      <w:marBottom w:val="0"/>
      <w:divBdr>
        <w:top w:val="none" w:sz="0" w:space="0" w:color="auto"/>
        <w:left w:val="none" w:sz="0" w:space="0" w:color="auto"/>
        <w:bottom w:val="none" w:sz="0" w:space="0" w:color="auto"/>
        <w:right w:val="none" w:sz="0" w:space="0" w:color="auto"/>
      </w:divBdr>
    </w:div>
    <w:div w:id="1406611983">
      <w:bodyDiv w:val="1"/>
      <w:marLeft w:val="0"/>
      <w:marRight w:val="0"/>
      <w:marTop w:val="0"/>
      <w:marBottom w:val="0"/>
      <w:divBdr>
        <w:top w:val="none" w:sz="0" w:space="0" w:color="auto"/>
        <w:left w:val="none" w:sz="0" w:space="0" w:color="auto"/>
        <w:bottom w:val="none" w:sz="0" w:space="0" w:color="auto"/>
        <w:right w:val="none" w:sz="0" w:space="0" w:color="auto"/>
      </w:divBdr>
    </w:div>
    <w:div w:id="15382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C63E3741</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deJong</dc:creator>
  <cp:lastModifiedBy>Tania deJong</cp:lastModifiedBy>
  <cp:revision>2</cp:revision>
  <dcterms:created xsi:type="dcterms:W3CDTF">2014-04-04T04:31:00Z</dcterms:created>
  <dcterms:modified xsi:type="dcterms:W3CDTF">2014-04-04T04:31:00Z</dcterms:modified>
</cp:coreProperties>
</file>